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60" w:rsidRDefault="000272F2">
      <w:pPr>
        <w:jc w:val="center"/>
        <w:rPr>
          <w:rFonts w:ascii="Verdana" w:eastAsia="Verdana" w:hAnsi="Verdana" w:cs="Verdana"/>
          <w:color w:val="333333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color w:val="333333"/>
          <w:sz w:val="24"/>
          <w:szCs w:val="24"/>
        </w:rPr>
        <w:t>CIVIL RIGHTS MUSEUM</w:t>
      </w:r>
    </w:p>
    <w:p w:rsidR="00165460" w:rsidRDefault="000272F2">
      <w:pPr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 </w:t>
      </w:r>
    </w:p>
    <w:p w:rsidR="00165460" w:rsidRDefault="000272F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Driving Question: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How can we, as students of history, document the widening of the Civil Rights Movement, so that we can inform our classmates about the struggles for equality?</w:t>
      </w:r>
    </w:p>
    <w:p w:rsidR="00165460" w:rsidRDefault="000272F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Assignment:</w:t>
      </w:r>
    </w:p>
    <w:p w:rsidR="00165460" w:rsidRDefault="000272F2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Research Your Topic</w:t>
      </w:r>
    </w:p>
    <w:p w:rsidR="00165460" w:rsidRDefault="000272F2">
      <w:pPr>
        <w:numPr>
          <w:ilvl w:val="0"/>
          <w:numId w:val="1"/>
        </w:numPr>
        <w:spacing w:line="331" w:lineRule="auto"/>
        <w:ind w:left="1380" w:right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and your partner will research your topic using the following requirements:</w:t>
      </w:r>
    </w:p>
    <w:p w:rsidR="00165460" w:rsidRDefault="000272F2">
      <w:pPr>
        <w:numPr>
          <w:ilvl w:val="0"/>
          <w:numId w:val="1"/>
        </w:numPr>
        <w:spacing w:line="34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0"/>
          <w:szCs w:val="20"/>
        </w:rPr>
        <w:t>METHODS &amp; ORGANIZATIONS</w:t>
      </w:r>
    </w:p>
    <w:p w:rsidR="00165460" w:rsidRDefault="000272F2">
      <w:pPr>
        <w:numPr>
          <w:ilvl w:val="1"/>
          <w:numId w:val="1"/>
        </w:numPr>
        <w:spacing w:line="342" w:lineRule="auto"/>
        <w:rPr>
          <w:sz w:val="20"/>
          <w:szCs w:val="20"/>
        </w:rPr>
      </w:pPr>
      <w:r>
        <w:rPr>
          <w:sz w:val="20"/>
          <w:szCs w:val="20"/>
        </w:rPr>
        <w:t>Methods of protest to promote change</w:t>
      </w:r>
    </w:p>
    <w:p w:rsidR="00165460" w:rsidRDefault="000272F2">
      <w:pPr>
        <w:numPr>
          <w:ilvl w:val="1"/>
          <w:numId w:val="1"/>
        </w:numPr>
        <w:spacing w:line="342" w:lineRule="auto"/>
        <w:rPr>
          <w:sz w:val="20"/>
          <w:szCs w:val="20"/>
        </w:rPr>
      </w:pPr>
      <w:r>
        <w:rPr>
          <w:sz w:val="20"/>
          <w:szCs w:val="20"/>
        </w:rPr>
        <w:t>Significant leaders and organizations</w:t>
      </w:r>
    </w:p>
    <w:p w:rsidR="00165460" w:rsidRDefault="000272F2">
      <w:pPr>
        <w:numPr>
          <w:ilvl w:val="0"/>
          <w:numId w:val="1"/>
        </w:numPr>
        <w:spacing w:line="34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0"/>
          <w:szCs w:val="20"/>
        </w:rPr>
        <w:t>LEGAL CHANGES</w:t>
      </w:r>
    </w:p>
    <w:p w:rsidR="00165460" w:rsidRDefault="000272F2">
      <w:pPr>
        <w:numPr>
          <w:ilvl w:val="1"/>
          <w:numId w:val="1"/>
        </w:numPr>
        <w:spacing w:line="342" w:lineRule="auto"/>
        <w:rPr>
          <w:sz w:val="20"/>
          <w:szCs w:val="20"/>
        </w:rPr>
      </w:pPr>
      <w:r>
        <w:rPr>
          <w:sz w:val="20"/>
          <w:szCs w:val="20"/>
        </w:rPr>
        <w:t>Significant court cases</w:t>
      </w:r>
    </w:p>
    <w:p w:rsidR="00165460" w:rsidRDefault="000272F2">
      <w:pPr>
        <w:numPr>
          <w:ilvl w:val="1"/>
          <w:numId w:val="1"/>
        </w:numPr>
        <w:spacing w:line="342" w:lineRule="auto"/>
        <w:rPr>
          <w:sz w:val="20"/>
          <w:szCs w:val="20"/>
        </w:rPr>
      </w:pPr>
      <w:r>
        <w:rPr>
          <w:sz w:val="20"/>
          <w:szCs w:val="20"/>
        </w:rPr>
        <w:t>Significant laws passed</w:t>
      </w:r>
    </w:p>
    <w:p w:rsidR="00165460" w:rsidRDefault="000272F2">
      <w:pPr>
        <w:numPr>
          <w:ilvl w:val="0"/>
          <w:numId w:val="1"/>
        </w:numPr>
        <w:spacing w:line="34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0"/>
          <w:szCs w:val="20"/>
        </w:rPr>
        <w:t>CURRENT ISSUES</w:t>
      </w:r>
    </w:p>
    <w:p w:rsidR="00165460" w:rsidRDefault="000272F2">
      <w:pPr>
        <w:numPr>
          <w:ilvl w:val="1"/>
          <w:numId w:val="1"/>
        </w:numPr>
        <w:spacing w:line="342" w:lineRule="auto"/>
        <w:rPr>
          <w:sz w:val="20"/>
          <w:szCs w:val="20"/>
        </w:rPr>
      </w:pPr>
      <w:r>
        <w:rPr>
          <w:sz w:val="20"/>
          <w:szCs w:val="20"/>
        </w:rPr>
        <w:t xml:space="preserve">Celebrations- recognition of achievements </w:t>
      </w:r>
    </w:p>
    <w:p w:rsidR="00165460" w:rsidRDefault="000272F2">
      <w:pPr>
        <w:numPr>
          <w:ilvl w:val="1"/>
          <w:numId w:val="1"/>
        </w:numPr>
        <w:spacing w:line="342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continued</w:t>
      </w:r>
      <w:proofErr w:type="gramEnd"/>
      <w:r>
        <w:rPr>
          <w:sz w:val="20"/>
          <w:szCs w:val="20"/>
        </w:rPr>
        <w:t xml:space="preserve"> struggles/issues for the future - as we move forward what still needs to be addressed?</w:t>
      </w:r>
    </w:p>
    <w:p w:rsidR="00165460" w:rsidRDefault="000272F2">
      <w:pPr>
        <w:numPr>
          <w:ilvl w:val="0"/>
          <w:numId w:val="1"/>
        </w:numPr>
        <w:spacing w:after="100" w:line="342" w:lineRule="auto"/>
        <w:rPr>
          <w:sz w:val="20"/>
          <w:szCs w:val="20"/>
        </w:rPr>
      </w:pPr>
      <w:r>
        <w:rPr>
          <w:sz w:val="20"/>
          <w:szCs w:val="20"/>
        </w:rPr>
        <w:t xml:space="preserve">WORKS CITED PANEL </w:t>
      </w:r>
    </w:p>
    <w:p w:rsidR="00165460" w:rsidRDefault="000272F2">
      <w:pPr>
        <w:spacing w:after="100" w:line="342" w:lineRule="auto"/>
        <w:rPr>
          <w:sz w:val="20"/>
          <w:szCs w:val="20"/>
        </w:rPr>
      </w:pPr>
      <w:r>
        <w:rPr>
          <w:sz w:val="20"/>
          <w:szCs w:val="20"/>
        </w:rPr>
        <w:t xml:space="preserve">2. Research your topic and complete the Museum Project Planner.  Be sure to cite your resources </w:t>
      </w:r>
      <w:r>
        <w:rPr>
          <w:sz w:val="20"/>
          <w:szCs w:val="20"/>
        </w:rPr>
        <w:t xml:space="preserve">during your research along with the visuals that you plan on including in the project (see Project Planner)  </w:t>
      </w:r>
    </w:p>
    <w:p w:rsidR="00165460" w:rsidRDefault="000272F2">
      <w:pPr>
        <w:numPr>
          <w:ilvl w:val="0"/>
          <w:numId w:val="2"/>
        </w:numPr>
        <w:spacing w:line="342" w:lineRule="auto"/>
        <w:rPr>
          <w:sz w:val="20"/>
          <w:szCs w:val="20"/>
        </w:rPr>
      </w:pPr>
      <w:r>
        <w:rPr>
          <w:sz w:val="20"/>
          <w:szCs w:val="20"/>
        </w:rPr>
        <w:t>Sources for research - you are required to use these resources for your written research:</w:t>
      </w:r>
    </w:p>
    <w:p w:rsidR="00165460" w:rsidRDefault="000272F2">
      <w:pPr>
        <w:numPr>
          <w:ilvl w:val="1"/>
          <w:numId w:val="2"/>
        </w:numPr>
        <w:spacing w:line="342" w:lineRule="auto"/>
        <w:rPr>
          <w:sz w:val="20"/>
          <w:szCs w:val="20"/>
        </w:rPr>
      </w:pPr>
      <w:r>
        <w:rPr>
          <w:sz w:val="20"/>
          <w:szCs w:val="20"/>
        </w:rPr>
        <w:t>Information class handout</w:t>
      </w:r>
    </w:p>
    <w:p w:rsidR="00165460" w:rsidRDefault="000272F2">
      <w:pPr>
        <w:numPr>
          <w:ilvl w:val="1"/>
          <w:numId w:val="2"/>
        </w:numPr>
        <w:spacing w:line="342" w:lineRule="auto"/>
        <w:rPr>
          <w:sz w:val="20"/>
          <w:szCs w:val="20"/>
        </w:rPr>
      </w:pPr>
      <w:r>
        <w:rPr>
          <w:sz w:val="20"/>
          <w:szCs w:val="20"/>
        </w:rPr>
        <w:t>Ponderosa Library Database- Op</w:t>
      </w:r>
      <w:r>
        <w:rPr>
          <w:sz w:val="20"/>
          <w:szCs w:val="20"/>
        </w:rPr>
        <w:t xml:space="preserve">posing Viewpoints in Context and US History in Context </w:t>
      </w:r>
    </w:p>
    <w:p w:rsidR="00165460" w:rsidRDefault="000272F2">
      <w:pPr>
        <w:numPr>
          <w:ilvl w:val="0"/>
          <w:numId w:val="2"/>
        </w:numPr>
        <w:spacing w:line="342" w:lineRule="auto"/>
        <w:rPr>
          <w:sz w:val="20"/>
          <w:szCs w:val="20"/>
        </w:rPr>
      </w:pPr>
      <w:r>
        <w:rPr>
          <w:sz w:val="20"/>
          <w:szCs w:val="20"/>
        </w:rPr>
        <w:t xml:space="preserve">Sources for visuals - </w:t>
      </w:r>
    </w:p>
    <w:p w:rsidR="00165460" w:rsidRDefault="000272F2">
      <w:pPr>
        <w:numPr>
          <w:ilvl w:val="1"/>
          <w:numId w:val="2"/>
        </w:numPr>
        <w:spacing w:line="342" w:lineRule="auto"/>
        <w:rPr>
          <w:sz w:val="20"/>
          <w:szCs w:val="20"/>
        </w:rPr>
      </w:pPr>
      <w:r>
        <w:rPr>
          <w:sz w:val="20"/>
          <w:szCs w:val="20"/>
        </w:rPr>
        <w:t>Ponderosa Library Database- Opposing Viewpoints in Context and US History in Context</w:t>
      </w:r>
    </w:p>
    <w:p w:rsidR="00165460" w:rsidRDefault="000272F2">
      <w:pPr>
        <w:numPr>
          <w:ilvl w:val="1"/>
          <w:numId w:val="2"/>
        </w:numPr>
        <w:spacing w:after="100" w:line="342" w:lineRule="auto"/>
        <w:rPr>
          <w:sz w:val="20"/>
          <w:szCs w:val="20"/>
        </w:rPr>
      </w:pPr>
      <w:r>
        <w:rPr>
          <w:sz w:val="20"/>
          <w:szCs w:val="20"/>
        </w:rPr>
        <w:t xml:space="preserve">Google research </w:t>
      </w:r>
    </w:p>
    <w:p w:rsidR="00165460" w:rsidRDefault="00165460">
      <w:pPr>
        <w:spacing w:after="100" w:line="342" w:lineRule="auto"/>
        <w:rPr>
          <w:sz w:val="20"/>
          <w:szCs w:val="20"/>
        </w:rPr>
      </w:pPr>
    </w:p>
    <w:p w:rsidR="00165460" w:rsidRDefault="00165460">
      <w:pPr>
        <w:spacing w:after="100" w:line="342" w:lineRule="auto"/>
        <w:rPr>
          <w:sz w:val="20"/>
          <w:szCs w:val="20"/>
        </w:rPr>
      </w:pPr>
    </w:p>
    <w:p w:rsidR="00165460" w:rsidRDefault="00165460">
      <w:pPr>
        <w:spacing w:line="331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</w:p>
    <w:p w:rsidR="00165460" w:rsidRDefault="0016546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65460" w:rsidRDefault="0016546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65460" w:rsidRDefault="0016546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65460" w:rsidRDefault="0016546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65460" w:rsidRDefault="0016546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65460" w:rsidRDefault="000272F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65460" w:rsidRDefault="000272F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Museum Project Planner</w:t>
      </w:r>
    </w:p>
    <w:p w:rsidR="00165460" w:rsidRDefault="0016546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"/>
        <w:tblW w:w="9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7035"/>
      </w:tblGrid>
      <w:tr w:rsidR="00165460">
        <w:trPr>
          <w:trHeight w:val="920"/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Panel #1: Methods and Organizations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- facts and detailed information</w:t>
            </w:r>
          </w:p>
        </w:tc>
      </w:tr>
      <w:tr w:rsidR="00165460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16546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65460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Visuals (photos, charts, graphs, etc.)</w:t>
            </w:r>
            <w:proofErr w:type="gramStart"/>
            <w:r>
              <w:rPr>
                <w:b/>
                <w:sz w:val="24"/>
                <w:szCs w:val="24"/>
              </w:rPr>
              <w:t>you</w:t>
            </w:r>
            <w:proofErr w:type="gramEnd"/>
            <w:r>
              <w:rPr>
                <w:b/>
                <w:sz w:val="24"/>
                <w:szCs w:val="24"/>
              </w:rPr>
              <w:t xml:space="preserve"> plan on using.</w:t>
            </w: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link and description for each visual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Visual 1:</w:t>
            </w: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Visual 2: </w:t>
            </w: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Visual 3: </w:t>
            </w: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65460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Cite Resources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65460" w:rsidRDefault="000272F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65460" w:rsidRDefault="000272F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Museum Project Planner</w:t>
      </w:r>
    </w:p>
    <w:p w:rsidR="00165460" w:rsidRDefault="0016546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0"/>
        <w:tblW w:w="9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630"/>
      </w:tblGrid>
      <w:tr w:rsidR="00165460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Panel #2 - Legal Changes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- facts and detailed information</w:t>
            </w:r>
          </w:p>
        </w:tc>
      </w:tr>
      <w:tr w:rsidR="00165460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16546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65460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Visuals (photos, charts, graphs, etc.) you plan on using</w:t>
            </w: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link and description for each visual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Visual 1:</w:t>
            </w: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Visual 2: </w:t>
            </w: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Visual 3: </w:t>
            </w: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65460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Cite Resources</w:t>
            </w:r>
          </w:p>
          <w:p w:rsidR="00165460" w:rsidRDefault="0016546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65460" w:rsidRDefault="000272F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65460" w:rsidRDefault="000272F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Museum Project Planner</w:t>
      </w:r>
    </w:p>
    <w:p w:rsidR="00165460" w:rsidRDefault="0016546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1"/>
        <w:tblW w:w="95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690"/>
      </w:tblGrid>
      <w:tr w:rsidR="00165460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Panel #3 - Current Issues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- facts and detailed information</w:t>
            </w:r>
          </w:p>
        </w:tc>
      </w:tr>
      <w:tr w:rsidR="00165460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16546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65460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Visuals (photos, charts, graphs, etc.)</w:t>
            </w:r>
            <w:proofErr w:type="gramStart"/>
            <w:r>
              <w:rPr>
                <w:b/>
                <w:sz w:val="24"/>
                <w:szCs w:val="24"/>
              </w:rPr>
              <w:t>you</w:t>
            </w:r>
            <w:proofErr w:type="gramEnd"/>
            <w:r>
              <w:rPr>
                <w:b/>
                <w:sz w:val="24"/>
                <w:szCs w:val="24"/>
              </w:rPr>
              <w:t xml:space="preserve"> plan on using.</w:t>
            </w: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link and description for each visual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Visual 1:</w:t>
            </w: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Visual 2: </w:t>
            </w: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Visual 3: </w:t>
            </w: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165460" w:rsidRDefault="000272F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65460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0272F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Cite Resources</w:t>
            </w:r>
          </w:p>
          <w:p w:rsidR="00165460" w:rsidRDefault="0016546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165460" w:rsidRDefault="0016546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460" w:rsidRDefault="001654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65460" w:rsidRDefault="00165460">
      <w:pPr>
        <w:jc w:val="center"/>
        <w:rPr>
          <w:b/>
          <w:sz w:val="24"/>
          <w:szCs w:val="24"/>
        </w:rPr>
      </w:pPr>
    </w:p>
    <w:p w:rsidR="00165460" w:rsidRDefault="00165460">
      <w:pPr>
        <w:rPr>
          <w:b/>
          <w:sz w:val="24"/>
          <w:szCs w:val="24"/>
        </w:rPr>
      </w:pPr>
    </w:p>
    <w:p w:rsidR="00165460" w:rsidRDefault="00165460">
      <w:pPr>
        <w:rPr>
          <w:sz w:val="24"/>
          <w:szCs w:val="24"/>
        </w:rPr>
      </w:pPr>
    </w:p>
    <w:p w:rsidR="00165460" w:rsidRDefault="00165460">
      <w:pPr>
        <w:jc w:val="center"/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jc w:val="center"/>
        <w:rPr>
          <w:b/>
          <w:i/>
        </w:rPr>
      </w:pPr>
    </w:p>
    <w:p w:rsidR="00165460" w:rsidRDefault="0016546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54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80F"/>
    <w:multiLevelType w:val="multilevel"/>
    <w:tmpl w:val="C380A07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F3057C"/>
    <w:multiLevelType w:val="multilevel"/>
    <w:tmpl w:val="0F78E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F435F6B"/>
    <w:multiLevelType w:val="multilevel"/>
    <w:tmpl w:val="9E8A8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5460"/>
    <w:rsid w:val="000272F2"/>
    <w:rsid w:val="001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2019-03-26T22:48:00Z</dcterms:created>
  <dcterms:modified xsi:type="dcterms:W3CDTF">2019-03-26T22:48:00Z</dcterms:modified>
</cp:coreProperties>
</file>